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A7A39" w:rsidRPr="00E6402E" w14:paraId="4D460BE1" w14:textId="77777777" w:rsidTr="0098236A">
        <w:tc>
          <w:tcPr>
            <w:tcW w:w="3116" w:type="dxa"/>
            <w:shd w:val="clear" w:color="auto" w:fill="FFFFFF" w:themeFill="background1"/>
          </w:tcPr>
          <w:p w14:paraId="71B77A2A" w14:textId="77777777" w:rsidR="00FA7A39" w:rsidRPr="00E6402E" w:rsidRDefault="00FA7A39" w:rsidP="00E6402E">
            <w:pPr>
              <w:spacing w:before="120" w:afterLines="120" w:after="288" w:line="240" w:lineRule="exact"/>
              <w:jc w:val="center"/>
              <w:rPr>
                <w:rFonts w:ascii="Myriad Pro" w:hAnsi="Myriad Pro"/>
              </w:rPr>
            </w:pPr>
          </w:p>
        </w:tc>
        <w:tc>
          <w:tcPr>
            <w:tcW w:w="3117" w:type="dxa"/>
            <w:shd w:val="clear" w:color="auto" w:fill="001489"/>
          </w:tcPr>
          <w:p w14:paraId="1370F486" w14:textId="683E40C3" w:rsidR="00FA7A39" w:rsidRPr="00E6402E" w:rsidRDefault="00FA7A39" w:rsidP="00E6402E">
            <w:pPr>
              <w:spacing w:before="240" w:afterLines="100" w:after="240" w:line="240" w:lineRule="exact"/>
              <w:jc w:val="center"/>
              <w:rPr>
                <w:rFonts w:ascii="Myriad Pro Black" w:hAnsi="Myriad Pro Black"/>
                <w:b/>
                <w:sz w:val="28"/>
                <w:szCs w:val="28"/>
              </w:rPr>
            </w:pPr>
            <w:r w:rsidRPr="00E6402E">
              <w:rPr>
                <w:rFonts w:ascii="Myriad Pro Black" w:hAnsi="Myriad Pro Black"/>
                <w:b/>
                <w:sz w:val="28"/>
                <w:szCs w:val="28"/>
              </w:rPr>
              <w:t>Hydroponics</w:t>
            </w:r>
          </w:p>
        </w:tc>
        <w:tc>
          <w:tcPr>
            <w:tcW w:w="3117" w:type="dxa"/>
            <w:shd w:val="clear" w:color="auto" w:fill="001489"/>
          </w:tcPr>
          <w:p w14:paraId="092E38CF" w14:textId="77777777" w:rsidR="00FA7A39" w:rsidRPr="00E6402E" w:rsidRDefault="00FA7A39" w:rsidP="00E6402E">
            <w:pPr>
              <w:spacing w:before="240" w:afterLines="100" w:after="240" w:line="240" w:lineRule="exact"/>
              <w:jc w:val="center"/>
              <w:rPr>
                <w:rFonts w:ascii="Myriad Pro Black" w:hAnsi="Myriad Pro Black"/>
                <w:b/>
                <w:sz w:val="28"/>
                <w:szCs w:val="28"/>
              </w:rPr>
            </w:pPr>
            <w:r w:rsidRPr="00E6402E">
              <w:rPr>
                <w:rFonts w:ascii="Myriad Pro Black" w:hAnsi="Myriad Pro Black"/>
                <w:b/>
                <w:sz w:val="28"/>
                <w:szCs w:val="28"/>
              </w:rPr>
              <w:t>Aquaponics</w:t>
            </w:r>
          </w:p>
        </w:tc>
      </w:tr>
      <w:tr w:rsidR="00FA7A39" w:rsidRPr="00E6402E" w14:paraId="4D18C62A" w14:textId="77777777" w:rsidTr="0098236A">
        <w:tc>
          <w:tcPr>
            <w:tcW w:w="3116" w:type="dxa"/>
            <w:shd w:val="clear" w:color="auto" w:fill="FFFFFF" w:themeFill="background1"/>
          </w:tcPr>
          <w:p w14:paraId="1D15AA01" w14:textId="117247EE" w:rsidR="00FA7A39" w:rsidRPr="00E6402E" w:rsidRDefault="00FA7A39" w:rsidP="0098236A">
            <w:pPr>
              <w:spacing w:before="240" w:afterLines="120" w:after="288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Principles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047DB728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Conventional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1769B385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Biological</w:t>
            </w:r>
          </w:p>
        </w:tc>
      </w:tr>
      <w:tr w:rsidR="00FA7A39" w:rsidRPr="00E6402E" w14:paraId="4ACDF4B6" w14:textId="77777777" w:rsidTr="0098236A">
        <w:tc>
          <w:tcPr>
            <w:tcW w:w="3116" w:type="dxa"/>
            <w:shd w:val="clear" w:color="auto" w:fill="FFFFFF" w:themeFill="background1"/>
          </w:tcPr>
          <w:p w14:paraId="4BB2EF0D" w14:textId="696637A9" w:rsidR="00FA7A39" w:rsidRPr="00E6402E" w:rsidRDefault="00FA7A39" w:rsidP="0098236A">
            <w:pPr>
              <w:spacing w:before="240" w:afterLines="120" w:after="288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Recirculation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7AB5C042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Possible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218D74FE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Closed loop</w:t>
            </w:r>
          </w:p>
        </w:tc>
      </w:tr>
      <w:tr w:rsidR="00FA7A39" w:rsidRPr="00E6402E" w14:paraId="7D9ACF32" w14:textId="77777777" w:rsidTr="0098236A">
        <w:tc>
          <w:tcPr>
            <w:tcW w:w="3116" w:type="dxa"/>
            <w:shd w:val="clear" w:color="auto" w:fill="FFFFFF" w:themeFill="background1"/>
          </w:tcPr>
          <w:p w14:paraId="6712F56D" w14:textId="403FC49B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Source of nutrients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05C7B893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Synthetic fertilizers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60F04BDA" w14:textId="77777777" w:rsidR="00FA7A39" w:rsidRPr="00E6402E" w:rsidRDefault="00FA7A39" w:rsidP="00E6402E">
            <w:pPr>
              <w:spacing w:before="120" w:afterLines="120" w:after="288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Fish waste, nutrients released due to biological activity</w:t>
            </w:r>
          </w:p>
        </w:tc>
      </w:tr>
      <w:tr w:rsidR="00FA7A39" w:rsidRPr="00E6402E" w14:paraId="691205FC" w14:textId="77777777" w:rsidTr="0098236A">
        <w:tc>
          <w:tcPr>
            <w:tcW w:w="3116" w:type="dxa"/>
            <w:shd w:val="clear" w:color="auto" w:fill="FFFFFF" w:themeFill="background1"/>
          </w:tcPr>
          <w:p w14:paraId="1E32A5DC" w14:textId="6B268817" w:rsidR="00FA7A39" w:rsidRPr="00E6402E" w:rsidRDefault="00FA7A39" w:rsidP="0098236A">
            <w:pPr>
              <w:spacing w:before="240" w:afterLines="120" w:after="288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Beneficial microorganisms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7B894E99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Practically excluded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5826F1AB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Essential part of the system</w:t>
            </w:r>
          </w:p>
        </w:tc>
      </w:tr>
      <w:tr w:rsidR="00FA7A39" w:rsidRPr="00E6402E" w14:paraId="19C4E196" w14:textId="77777777" w:rsidTr="0098236A">
        <w:tc>
          <w:tcPr>
            <w:tcW w:w="3116" w:type="dxa"/>
            <w:shd w:val="clear" w:color="auto" w:fill="FFFFFF" w:themeFill="background1"/>
          </w:tcPr>
          <w:p w14:paraId="0A164172" w14:textId="47FDB571" w:rsidR="00E6402E" w:rsidRPr="00E6402E" w:rsidRDefault="00FA7A39" w:rsidP="00E6402E">
            <w:pPr>
              <w:spacing w:before="120" w:afterLines="120" w:after="288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Building multitrophic relationships in the system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3C6E07BD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In some extent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79FDD442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Yes</w:t>
            </w:r>
          </w:p>
        </w:tc>
      </w:tr>
      <w:tr w:rsidR="00FA7A39" w:rsidRPr="00E6402E" w14:paraId="7BEC07E2" w14:textId="77777777" w:rsidTr="0098236A">
        <w:tc>
          <w:tcPr>
            <w:tcW w:w="3116" w:type="dxa"/>
            <w:shd w:val="clear" w:color="auto" w:fill="FFFFFF" w:themeFill="background1"/>
          </w:tcPr>
          <w:p w14:paraId="7E5E8C8B" w14:textId="0D5D1BBC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Balance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73E68731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One-component system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5D6EBA40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Balanced</w:t>
            </w:r>
          </w:p>
        </w:tc>
      </w:tr>
      <w:tr w:rsidR="00FA7A39" w:rsidRPr="00E6402E" w14:paraId="6978F121" w14:textId="77777777" w:rsidTr="0098236A">
        <w:tc>
          <w:tcPr>
            <w:tcW w:w="3116" w:type="dxa"/>
            <w:shd w:val="clear" w:color="auto" w:fill="FFFFFF" w:themeFill="background1"/>
          </w:tcPr>
          <w:p w14:paraId="17420FC5" w14:textId="37853C0A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Self-regulation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79EB0FB6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No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68784842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Yes</w:t>
            </w:r>
          </w:p>
        </w:tc>
      </w:tr>
      <w:tr w:rsidR="00FA7A39" w:rsidRPr="00E6402E" w14:paraId="0FB822F5" w14:textId="77777777" w:rsidTr="0098236A">
        <w:tc>
          <w:tcPr>
            <w:tcW w:w="3116" w:type="dxa"/>
            <w:shd w:val="clear" w:color="auto" w:fill="FFFFFF" w:themeFill="background1"/>
          </w:tcPr>
          <w:p w14:paraId="025B4F4E" w14:textId="215E3E35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Creating an ecosystem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44708A3D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No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7E43F26C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Yes</w:t>
            </w:r>
          </w:p>
        </w:tc>
      </w:tr>
      <w:tr w:rsidR="00FA7A39" w:rsidRPr="00E6402E" w14:paraId="410F7567" w14:textId="77777777" w:rsidTr="0098236A">
        <w:trPr>
          <w:trHeight w:val="557"/>
        </w:trPr>
        <w:tc>
          <w:tcPr>
            <w:tcW w:w="3116" w:type="dxa"/>
            <w:shd w:val="clear" w:color="auto" w:fill="FFFFFF" w:themeFill="background1"/>
          </w:tcPr>
          <w:p w14:paraId="2F5DD852" w14:textId="7C6C8FE6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Stability of a mature system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4F99816B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Not stable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52206D57" w14:textId="77777777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Very stable</w:t>
            </w:r>
          </w:p>
        </w:tc>
      </w:tr>
      <w:tr w:rsidR="00FA7A39" w:rsidRPr="00E6402E" w14:paraId="18475214" w14:textId="77777777" w:rsidTr="0098236A">
        <w:tc>
          <w:tcPr>
            <w:tcW w:w="3116" w:type="dxa"/>
            <w:shd w:val="clear" w:color="auto" w:fill="FFFFFF" w:themeFill="background1"/>
          </w:tcPr>
          <w:p w14:paraId="68A446C4" w14:textId="2FBA3B4C" w:rsidR="00FA7A39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  <w:b/>
              </w:rPr>
            </w:pPr>
            <w:r w:rsidRPr="00E6402E">
              <w:rPr>
                <w:rFonts w:ascii="Myriad Pro" w:hAnsi="Myriad Pro"/>
                <w:b/>
              </w:rPr>
              <w:t>Knowledge base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14:paraId="6A0B1114" w14:textId="5B88F039" w:rsidR="00E6402E" w:rsidRPr="00E6402E" w:rsidRDefault="00FA7A39" w:rsidP="0098236A">
            <w:pPr>
              <w:spacing w:before="240" w:afterLines="100" w:after="240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Plant physiology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6973BDDA" w14:textId="2F74A388" w:rsidR="00E6402E" w:rsidRPr="00E6402E" w:rsidRDefault="00FA7A39" w:rsidP="00E6402E">
            <w:pPr>
              <w:spacing w:before="120" w:afterLines="120" w:after="288" w:line="240" w:lineRule="exact"/>
              <w:jc w:val="center"/>
              <w:rPr>
                <w:rFonts w:ascii="Myriad Pro" w:hAnsi="Myriad Pro"/>
              </w:rPr>
            </w:pPr>
            <w:r w:rsidRPr="00E6402E">
              <w:rPr>
                <w:rFonts w:ascii="Myriad Pro" w:hAnsi="Myriad Pro"/>
              </w:rPr>
              <w:t>Ecology, plants, fish, microorganisms</w:t>
            </w:r>
          </w:p>
        </w:tc>
      </w:tr>
    </w:tbl>
    <w:p w14:paraId="578CA956" w14:textId="77777777" w:rsidR="00E6402E" w:rsidRPr="0098236A" w:rsidRDefault="00E6402E" w:rsidP="00E6402E">
      <w:pPr>
        <w:spacing w:after="0"/>
        <w:rPr>
          <w:rFonts w:ascii="Myriad Pro" w:hAnsi="Myriad Pro"/>
          <w:sz w:val="16"/>
          <w:szCs w:val="16"/>
        </w:rPr>
      </w:pPr>
    </w:p>
    <w:p w14:paraId="2AB84C5A" w14:textId="1C0A708E" w:rsidR="00FA7A39" w:rsidRPr="0098236A" w:rsidRDefault="00D011BC" w:rsidP="00E6402E">
      <w:pPr>
        <w:spacing w:after="0"/>
        <w:rPr>
          <w:rFonts w:ascii="Myriad Pro Light" w:hAnsi="Myriad Pro Light"/>
        </w:rPr>
      </w:pPr>
      <w:r w:rsidRPr="0098236A">
        <w:rPr>
          <w:rFonts w:ascii="Myriad Pro Light" w:hAnsi="Myriad Pro Light"/>
        </w:rPr>
        <w:t>Hydroponic</w:t>
      </w:r>
      <w:r w:rsidR="00FA7A39" w:rsidRPr="0098236A">
        <w:rPr>
          <w:rFonts w:ascii="Myriad Pro Light" w:hAnsi="Myriad Pro Light"/>
        </w:rPr>
        <w:t xml:space="preserve"> an</w:t>
      </w:r>
      <w:bookmarkStart w:id="0" w:name="_GoBack"/>
      <w:bookmarkEnd w:id="0"/>
      <w:r w:rsidR="00FA7A39" w:rsidRPr="0098236A">
        <w:rPr>
          <w:rFonts w:ascii="Myriad Pro Light" w:hAnsi="Myriad Pro Light"/>
        </w:rPr>
        <w:t>d aquaponic comparison chart, Source: Savidov, 2016</w:t>
      </w:r>
    </w:p>
    <w:sectPr w:rsidR="00FA7A39" w:rsidRPr="00982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A39"/>
    <w:rsid w:val="0098236A"/>
    <w:rsid w:val="00D011BC"/>
    <w:rsid w:val="00E00BAF"/>
    <w:rsid w:val="00E6402E"/>
    <w:rsid w:val="00FA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B428A"/>
  <w15:chartTrackingRefBased/>
  <w15:docId w15:val="{E1923C7B-DDC1-4A03-A9D0-02F71D5B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7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4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Center for Appropriate Technology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Rinehart</dc:creator>
  <cp:keywords/>
  <dc:description/>
  <cp:lastModifiedBy>Amy Smith</cp:lastModifiedBy>
  <cp:revision>2</cp:revision>
  <dcterms:created xsi:type="dcterms:W3CDTF">2019-03-04T17:11:00Z</dcterms:created>
  <dcterms:modified xsi:type="dcterms:W3CDTF">2019-03-04T17:11:00Z</dcterms:modified>
</cp:coreProperties>
</file>